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A3" w:rsidRPr="001867AA" w:rsidRDefault="008470A3" w:rsidP="008470A3">
      <w:pPr>
        <w:pStyle w:val="Koptekst"/>
        <w:tabs>
          <w:tab w:val="clear" w:pos="9072"/>
          <w:tab w:val="right" w:pos="9498"/>
        </w:tabs>
        <w:ind w:right="-142"/>
        <w:rPr>
          <w:rFonts w:ascii="Garamond" w:hAnsi="Garamond"/>
        </w:rPr>
      </w:pPr>
      <w:r w:rsidRPr="001867AA">
        <w:rPr>
          <w:rFonts w:ascii="Garamond" w:hAnsi="Garamond"/>
          <w:noProof/>
        </w:rPr>
        <w:drawing>
          <wp:inline distT="0" distB="0" distL="0" distR="0">
            <wp:extent cx="3543300" cy="685800"/>
            <wp:effectExtent l="19050" t="0" r="0" b="0"/>
            <wp:docPr id="3" name="Afbeelding 3" descr="Europese Kaderrichtlij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se Kaderrichtlijn Water"/>
                    <pic:cNvPicPr>
                      <a:picLocks noChangeAspect="1" noChangeArrowheads="1"/>
                    </pic:cNvPicPr>
                  </pic:nvPicPr>
                  <pic:blipFill>
                    <a:blip r:embed="rId6"/>
                    <a:srcRect/>
                    <a:stretch>
                      <a:fillRect/>
                    </a:stretch>
                  </pic:blipFill>
                  <pic:spPr bwMode="auto">
                    <a:xfrm>
                      <a:off x="0" y="0"/>
                      <a:ext cx="3543300" cy="685800"/>
                    </a:xfrm>
                    <a:prstGeom prst="rect">
                      <a:avLst/>
                    </a:prstGeom>
                    <a:solidFill>
                      <a:srgbClr val="B6E61E"/>
                    </a:solidFill>
                    <a:ln w="9525">
                      <a:noFill/>
                      <a:miter lim="800000"/>
                      <a:headEnd/>
                      <a:tailEnd/>
                    </a:ln>
                  </pic:spPr>
                </pic:pic>
              </a:graphicData>
            </a:graphic>
          </wp:inline>
        </w:drawing>
      </w:r>
      <w:r w:rsidRPr="001867AA">
        <w:rPr>
          <w:rFonts w:ascii="Garamond" w:hAnsi="Garamond"/>
          <w:noProof/>
        </w:rPr>
        <w:drawing>
          <wp:inline distT="0" distB="0" distL="0" distR="0">
            <wp:extent cx="2152650" cy="685800"/>
            <wp:effectExtent l="19050" t="0" r="0" b="0"/>
            <wp:docPr id="4" name="Afbeelding 4" descr="Europese Kaderrichtlij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ese Kaderrichtlijn Water"/>
                    <pic:cNvPicPr>
                      <a:picLocks noChangeAspect="1" noChangeArrowheads="1"/>
                    </pic:cNvPicPr>
                  </pic:nvPicPr>
                  <pic:blipFill>
                    <a:blip r:embed="rId7" r:link="rId8"/>
                    <a:srcRect/>
                    <a:stretch>
                      <a:fillRect/>
                    </a:stretch>
                  </pic:blipFill>
                  <pic:spPr bwMode="auto">
                    <a:xfrm>
                      <a:off x="0" y="0"/>
                      <a:ext cx="2152650" cy="685800"/>
                    </a:xfrm>
                    <a:prstGeom prst="rect">
                      <a:avLst/>
                    </a:prstGeom>
                    <a:noFill/>
                    <a:ln w="9525">
                      <a:noFill/>
                      <a:miter lim="800000"/>
                      <a:headEnd/>
                      <a:tailEnd/>
                    </a:ln>
                  </pic:spPr>
                </pic:pic>
              </a:graphicData>
            </a:graphic>
          </wp:inline>
        </w:drawing>
      </w:r>
    </w:p>
    <w:p w:rsidR="008470A3" w:rsidRPr="001867AA" w:rsidRDefault="008470A3">
      <w:pPr>
        <w:rPr>
          <w:rFonts w:ascii="Garamond" w:hAnsi="Garamond"/>
          <w:b/>
        </w:rPr>
      </w:pPr>
    </w:p>
    <w:p w:rsidR="008175D5" w:rsidRPr="001867AA" w:rsidRDefault="009E173A">
      <w:pPr>
        <w:rPr>
          <w:rFonts w:ascii="Garamond" w:hAnsi="Garamond"/>
          <w:b/>
        </w:rPr>
      </w:pPr>
      <w:r>
        <w:rPr>
          <w:rFonts w:ascii="Garamond" w:hAnsi="Garamond"/>
          <w:b/>
        </w:rPr>
        <w:t xml:space="preserve">BIJLAGE 8 - </w:t>
      </w:r>
      <w:r w:rsidR="008175D5" w:rsidRPr="001867AA">
        <w:rPr>
          <w:rFonts w:ascii="Garamond" w:hAnsi="Garamond"/>
          <w:b/>
        </w:rPr>
        <w:t>UITGEBREIDE KLA</w:t>
      </w:r>
      <w:r w:rsidR="008470A3" w:rsidRPr="001867AA">
        <w:rPr>
          <w:rFonts w:ascii="Garamond" w:hAnsi="Garamond"/>
          <w:b/>
        </w:rPr>
        <w:t>NKBORDGROEP KRW</w:t>
      </w:r>
      <w:r w:rsidR="008175D5" w:rsidRPr="001867AA">
        <w:rPr>
          <w:rFonts w:ascii="Garamond" w:hAnsi="Garamond"/>
          <w:b/>
        </w:rPr>
        <w:t xml:space="preserve"> RIJN-WEST</w:t>
      </w:r>
    </w:p>
    <w:p w:rsidR="008470A3" w:rsidRPr="001867AA" w:rsidRDefault="008470A3">
      <w:pPr>
        <w:rPr>
          <w:rFonts w:ascii="Garamond" w:hAnsi="Garamond"/>
          <w:b/>
        </w:rPr>
      </w:pPr>
    </w:p>
    <w:p w:rsidR="0011300C" w:rsidRPr="001867AA" w:rsidRDefault="003C0C9F">
      <w:pPr>
        <w:rPr>
          <w:rFonts w:ascii="Garamond" w:hAnsi="Garamond"/>
        </w:rPr>
      </w:pPr>
      <w:r>
        <w:rPr>
          <w:rFonts w:ascii="Garamond" w:hAnsi="Garamond"/>
        </w:rPr>
        <w:t>Vertegenwoordigers van</w:t>
      </w:r>
      <w:r w:rsidR="008175D5" w:rsidRPr="001867AA">
        <w:rPr>
          <w:rFonts w:ascii="Garamond" w:hAnsi="Garamond"/>
        </w:rPr>
        <w:t xml:space="preserve"> maatschappelijke organisaties </w:t>
      </w:r>
      <w:r>
        <w:rPr>
          <w:rFonts w:ascii="Garamond" w:hAnsi="Garamond"/>
        </w:rPr>
        <w:t>en</w:t>
      </w:r>
      <w:r w:rsidR="00B808AA" w:rsidRPr="001867AA">
        <w:rPr>
          <w:rFonts w:ascii="Garamond" w:hAnsi="Garamond"/>
        </w:rPr>
        <w:t xml:space="preserve"> bedrijfsleven </w:t>
      </w:r>
      <w:r w:rsidR="008175D5" w:rsidRPr="001867AA">
        <w:rPr>
          <w:rFonts w:ascii="Garamond" w:hAnsi="Garamond"/>
        </w:rPr>
        <w:t xml:space="preserve">uit het gebied Rijn-West </w:t>
      </w:r>
      <w:r w:rsidR="00170D28" w:rsidRPr="001867AA">
        <w:rPr>
          <w:rFonts w:ascii="Garamond" w:hAnsi="Garamond"/>
        </w:rPr>
        <w:t>hebben</w:t>
      </w:r>
      <w:r w:rsidR="008175D5" w:rsidRPr="001867AA">
        <w:rPr>
          <w:rFonts w:ascii="Garamond" w:hAnsi="Garamond"/>
        </w:rPr>
        <w:t xml:space="preserve"> </w:t>
      </w:r>
      <w:r w:rsidR="003B0591" w:rsidRPr="001867AA">
        <w:rPr>
          <w:rFonts w:ascii="Garamond" w:hAnsi="Garamond"/>
        </w:rPr>
        <w:t xml:space="preserve">in de aanloop naar en </w:t>
      </w:r>
      <w:r w:rsidR="00170D28" w:rsidRPr="001867AA">
        <w:rPr>
          <w:rFonts w:ascii="Garamond" w:hAnsi="Garamond"/>
        </w:rPr>
        <w:t>op</w:t>
      </w:r>
      <w:r w:rsidR="008175D5" w:rsidRPr="001867AA">
        <w:rPr>
          <w:rFonts w:ascii="Garamond" w:hAnsi="Garamond"/>
        </w:rPr>
        <w:t xml:space="preserve"> 22 november 2012 </w:t>
      </w:r>
      <w:r w:rsidR="00170D28" w:rsidRPr="001867AA">
        <w:rPr>
          <w:rFonts w:ascii="Garamond" w:hAnsi="Garamond"/>
        </w:rPr>
        <w:t>in grote</w:t>
      </w:r>
      <w:r w:rsidR="0011300C" w:rsidRPr="001867AA">
        <w:rPr>
          <w:rFonts w:ascii="Garamond" w:hAnsi="Garamond"/>
        </w:rPr>
        <w:t>n getale</w:t>
      </w:r>
      <w:r w:rsidR="00453EC5" w:rsidRPr="001867AA">
        <w:rPr>
          <w:rStyle w:val="Voetnootmarkering"/>
          <w:rFonts w:ascii="Garamond" w:hAnsi="Garamond"/>
        </w:rPr>
        <w:footnoteReference w:id="1"/>
      </w:r>
      <w:r w:rsidR="00170D28" w:rsidRPr="001867AA">
        <w:rPr>
          <w:rFonts w:ascii="Garamond" w:hAnsi="Garamond"/>
        </w:rPr>
        <w:t xml:space="preserve"> inbreng geleverd</w:t>
      </w:r>
      <w:r w:rsidR="008175D5" w:rsidRPr="001867AA">
        <w:rPr>
          <w:rFonts w:ascii="Garamond" w:hAnsi="Garamond"/>
        </w:rPr>
        <w:t xml:space="preserve"> bij de vraag hoe de volgende generatie SGBP's tot stand moet kom</w:t>
      </w:r>
      <w:r w:rsidR="003B0591" w:rsidRPr="001867AA">
        <w:rPr>
          <w:rFonts w:ascii="Garamond" w:hAnsi="Garamond"/>
        </w:rPr>
        <w:t xml:space="preserve">en en wat daar in moet </w:t>
      </w:r>
      <w:r w:rsidR="008175D5" w:rsidRPr="001867AA">
        <w:rPr>
          <w:rFonts w:ascii="Garamond" w:hAnsi="Garamond"/>
        </w:rPr>
        <w:t>staan</w:t>
      </w:r>
      <w:r w:rsidR="00170D28" w:rsidRPr="001867AA">
        <w:rPr>
          <w:rFonts w:ascii="Garamond" w:hAnsi="Garamond"/>
        </w:rPr>
        <w:t xml:space="preserve">. </w:t>
      </w:r>
    </w:p>
    <w:p w:rsidR="008175D5" w:rsidRPr="001867AA" w:rsidRDefault="00170D28">
      <w:pPr>
        <w:rPr>
          <w:rFonts w:ascii="Garamond" w:hAnsi="Garamond"/>
        </w:rPr>
      </w:pPr>
      <w:r w:rsidRPr="001867AA">
        <w:rPr>
          <w:rFonts w:ascii="Garamond" w:hAnsi="Garamond"/>
        </w:rPr>
        <w:t>Zij</w:t>
      </w:r>
      <w:r w:rsidR="008175D5" w:rsidRPr="001867AA">
        <w:rPr>
          <w:rFonts w:ascii="Garamond" w:hAnsi="Garamond"/>
        </w:rPr>
        <w:t xml:space="preserve"> adviseren als volgt aan </w:t>
      </w:r>
      <w:r w:rsidR="003C0C9F">
        <w:rPr>
          <w:rFonts w:ascii="Garamond" w:hAnsi="Garamond"/>
        </w:rPr>
        <w:t xml:space="preserve">het </w:t>
      </w:r>
      <w:r w:rsidR="008175D5" w:rsidRPr="001867AA">
        <w:rPr>
          <w:rFonts w:ascii="Garamond" w:hAnsi="Garamond"/>
        </w:rPr>
        <w:t>RBO Rijn-West en aan het Ministerie van I&amp;M:</w:t>
      </w:r>
    </w:p>
    <w:p w:rsidR="003A7656" w:rsidRPr="001867AA" w:rsidRDefault="003A7656">
      <w:pPr>
        <w:rPr>
          <w:rFonts w:ascii="Garamond" w:hAnsi="Garamond"/>
        </w:rPr>
      </w:pPr>
    </w:p>
    <w:p w:rsidR="008175D5" w:rsidRPr="001867AA" w:rsidRDefault="008175D5">
      <w:pPr>
        <w:rPr>
          <w:rFonts w:ascii="Garamond" w:hAnsi="Garamond"/>
          <w:b/>
        </w:rPr>
      </w:pPr>
      <w:r w:rsidRPr="001867AA">
        <w:rPr>
          <w:rFonts w:ascii="Garamond" w:hAnsi="Garamond"/>
          <w:b/>
        </w:rPr>
        <w:t>1. Belangrijkste onderwerpen vanuit verschillende perspectieven</w:t>
      </w:r>
    </w:p>
    <w:p w:rsidR="003A7656" w:rsidRPr="001867AA" w:rsidRDefault="003A7656">
      <w:pPr>
        <w:rPr>
          <w:rFonts w:ascii="Garamond" w:hAnsi="Garamond"/>
        </w:rPr>
      </w:pPr>
    </w:p>
    <w:p w:rsidR="008175D5" w:rsidRPr="001867AA" w:rsidRDefault="008175D5">
      <w:pPr>
        <w:rPr>
          <w:rFonts w:ascii="Garamond" w:hAnsi="Garamond"/>
        </w:rPr>
      </w:pPr>
      <w:r w:rsidRPr="001867AA">
        <w:rPr>
          <w:rFonts w:ascii="Garamond" w:hAnsi="Garamond"/>
        </w:rPr>
        <w:t>Wij verwa</w:t>
      </w:r>
      <w:r w:rsidR="0011300C" w:rsidRPr="001867AA">
        <w:rPr>
          <w:rFonts w:ascii="Garamond" w:hAnsi="Garamond"/>
        </w:rPr>
        <w:t>chten van de nieuwe</w:t>
      </w:r>
      <w:r w:rsidR="002E5AAD" w:rsidRPr="001867AA">
        <w:rPr>
          <w:rFonts w:ascii="Garamond" w:hAnsi="Garamond"/>
        </w:rPr>
        <w:t xml:space="preserve"> </w:t>
      </w:r>
      <w:r w:rsidR="0011300C" w:rsidRPr="001867AA">
        <w:rPr>
          <w:rFonts w:ascii="Garamond" w:hAnsi="Garamond"/>
        </w:rPr>
        <w:t>plannen</w:t>
      </w:r>
      <w:r w:rsidR="003B0591" w:rsidRPr="001867AA">
        <w:rPr>
          <w:rFonts w:ascii="Garamond" w:hAnsi="Garamond"/>
        </w:rPr>
        <w:t xml:space="preserve"> een </w:t>
      </w:r>
      <w:r w:rsidRPr="001867AA">
        <w:rPr>
          <w:rFonts w:ascii="Garamond" w:hAnsi="Garamond"/>
        </w:rPr>
        <w:t xml:space="preserve">grotere </w:t>
      </w:r>
      <w:r w:rsidRPr="001867AA">
        <w:rPr>
          <w:rFonts w:ascii="Garamond" w:hAnsi="Garamond"/>
          <w:b/>
        </w:rPr>
        <w:t>integratie</w:t>
      </w:r>
      <w:r w:rsidRPr="001867AA">
        <w:rPr>
          <w:rFonts w:ascii="Garamond" w:hAnsi="Garamond"/>
        </w:rPr>
        <w:t xml:space="preserve"> van waterkwaliteit, waterveiligheid en waterkwantiteit (</w:t>
      </w:r>
      <w:r w:rsidR="00007353" w:rsidRPr="001867AA">
        <w:rPr>
          <w:rFonts w:ascii="Garamond" w:hAnsi="Garamond"/>
        </w:rPr>
        <w:t>teveel en te weinig)</w:t>
      </w:r>
      <w:r w:rsidR="00485E9B" w:rsidRPr="001867AA">
        <w:rPr>
          <w:rFonts w:ascii="Garamond" w:hAnsi="Garamond"/>
        </w:rPr>
        <w:t>: er is immers geen kwaliteit zonder kwantiteit</w:t>
      </w:r>
      <w:r w:rsidR="00007353" w:rsidRPr="001867AA">
        <w:rPr>
          <w:rFonts w:ascii="Garamond" w:hAnsi="Garamond"/>
        </w:rPr>
        <w:t>. S</w:t>
      </w:r>
      <w:r w:rsidRPr="001867AA">
        <w:rPr>
          <w:rFonts w:ascii="Garamond" w:hAnsi="Garamond"/>
        </w:rPr>
        <w:t xml:space="preserve">amenhang en onderlinge beïnvloeding van maatregelen op die drie gebieden </w:t>
      </w:r>
      <w:r w:rsidR="002E5AAD" w:rsidRPr="001867AA">
        <w:rPr>
          <w:rFonts w:ascii="Garamond" w:hAnsi="Garamond"/>
        </w:rPr>
        <w:t>moet uitgangspunt zijn</w:t>
      </w:r>
      <w:r w:rsidRPr="001867AA">
        <w:rPr>
          <w:rFonts w:ascii="Garamond" w:hAnsi="Garamond"/>
        </w:rPr>
        <w:t xml:space="preserve">. In onze keuzes denken wij in termen van </w:t>
      </w:r>
      <w:r w:rsidR="002E5AAD" w:rsidRPr="001867AA">
        <w:rPr>
          <w:rFonts w:ascii="Garamond" w:hAnsi="Garamond"/>
        </w:rPr>
        <w:t xml:space="preserve">(de gebruiks- en belevingswaarde van) </w:t>
      </w:r>
      <w:r w:rsidRPr="001867AA">
        <w:rPr>
          <w:rFonts w:ascii="Garamond" w:hAnsi="Garamond"/>
        </w:rPr>
        <w:t>water, niet van Kaderrichtlijn of Deltaprogramma. Verzilting, verdroging, stabiliteit</w:t>
      </w:r>
      <w:r w:rsidR="006F504F" w:rsidRPr="001867AA">
        <w:rPr>
          <w:rFonts w:ascii="Garamond" w:hAnsi="Garamond"/>
        </w:rPr>
        <w:t>, peilbeheer</w:t>
      </w:r>
      <w:r w:rsidR="00007353" w:rsidRPr="001867AA">
        <w:rPr>
          <w:rFonts w:ascii="Garamond" w:hAnsi="Garamond"/>
        </w:rPr>
        <w:t xml:space="preserve"> </w:t>
      </w:r>
      <w:r w:rsidRPr="001867AA">
        <w:rPr>
          <w:rFonts w:ascii="Garamond" w:hAnsi="Garamond"/>
        </w:rPr>
        <w:t xml:space="preserve">en </w:t>
      </w:r>
      <w:r w:rsidR="00D53D26" w:rsidRPr="001867AA">
        <w:rPr>
          <w:rFonts w:ascii="Garamond" w:hAnsi="Garamond"/>
        </w:rPr>
        <w:t>eutrofiëring</w:t>
      </w:r>
      <w:r w:rsidRPr="001867AA">
        <w:rPr>
          <w:rFonts w:ascii="Garamond" w:hAnsi="Garamond"/>
        </w:rPr>
        <w:t xml:space="preserve">, maar ook </w:t>
      </w:r>
      <w:r w:rsidR="00FF773D" w:rsidRPr="001867AA">
        <w:rPr>
          <w:rFonts w:ascii="Garamond" w:hAnsi="Garamond"/>
        </w:rPr>
        <w:t xml:space="preserve">leveringszekerheid, </w:t>
      </w:r>
      <w:r w:rsidR="0072496F" w:rsidRPr="001867AA">
        <w:rPr>
          <w:rFonts w:ascii="Garamond" w:hAnsi="Garamond"/>
        </w:rPr>
        <w:t xml:space="preserve">toegang voor vis, </w:t>
      </w:r>
      <w:r w:rsidRPr="001867AA">
        <w:rPr>
          <w:rFonts w:ascii="Garamond" w:hAnsi="Garamond"/>
        </w:rPr>
        <w:t xml:space="preserve">zwemmen, </w:t>
      </w:r>
      <w:r w:rsidR="006F504F" w:rsidRPr="001867AA">
        <w:rPr>
          <w:rFonts w:ascii="Garamond" w:hAnsi="Garamond"/>
        </w:rPr>
        <w:t>klimaatbuffers</w:t>
      </w:r>
      <w:r w:rsidR="00007353" w:rsidRPr="001867AA">
        <w:rPr>
          <w:rFonts w:ascii="Garamond" w:hAnsi="Garamond"/>
        </w:rPr>
        <w:t xml:space="preserve"> </w:t>
      </w:r>
      <w:r w:rsidRPr="001867AA">
        <w:rPr>
          <w:rFonts w:ascii="Garamond" w:hAnsi="Garamond"/>
        </w:rPr>
        <w:t xml:space="preserve">en </w:t>
      </w:r>
      <w:r w:rsidR="00D53D26" w:rsidRPr="001867AA">
        <w:rPr>
          <w:rFonts w:ascii="Garamond" w:hAnsi="Garamond"/>
        </w:rPr>
        <w:t>Gemeenschappelijk Landbouwbeleid</w:t>
      </w:r>
      <w:r w:rsidRPr="001867AA">
        <w:rPr>
          <w:rFonts w:ascii="Garamond" w:hAnsi="Garamond"/>
        </w:rPr>
        <w:t xml:space="preserve"> zijn slechts steekwoorden die voor ons in de overheidsplannen bijeen gebracht moeten worden en van samenh</w:t>
      </w:r>
      <w:r w:rsidR="003B0591" w:rsidRPr="001867AA">
        <w:rPr>
          <w:rFonts w:ascii="Garamond" w:hAnsi="Garamond"/>
        </w:rPr>
        <w:t>angende antwoorden</w:t>
      </w:r>
      <w:r w:rsidRPr="001867AA">
        <w:rPr>
          <w:rFonts w:ascii="Garamond" w:hAnsi="Garamond"/>
        </w:rPr>
        <w:t xml:space="preserve"> voorzien.</w:t>
      </w:r>
      <w:r w:rsidR="00007353" w:rsidRPr="001867AA">
        <w:rPr>
          <w:rFonts w:ascii="Garamond" w:hAnsi="Garamond"/>
        </w:rPr>
        <w:t xml:space="preserve"> He</w:t>
      </w:r>
      <w:r w:rsidR="003B0591" w:rsidRPr="001867AA">
        <w:rPr>
          <w:rFonts w:ascii="Garamond" w:hAnsi="Garamond"/>
        </w:rPr>
        <w:t>t gaat</w:t>
      </w:r>
      <w:r w:rsidR="00007353" w:rsidRPr="001867AA">
        <w:rPr>
          <w:rFonts w:ascii="Garamond" w:hAnsi="Garamond"/>
        </w:rPr>
        <w:t xml:space="preserve"> allemaal over hetzelfde water!</w:t>
      </w:r>
      <w:r w:rsidR="00485E9B" w:rsidRPr="001867AA">
        <w:rPr>
          <w:rFonts w:ascii="Garamond" w:hAnsi="Garamond"/>
        </w:rPr>
        <w:t xml:space="preserve"> </w:t>
      </w:r>
      <w:r w:rsidR="00DF1CF8" w:rsidRPr="001867AA">
        <w:rPr>
          <w:rFonts w:ascii="Garamond" w:hAnsi="Garamond"/>
        </w:rPr>
        <w:t xml:space="preserve">Concreet verwachten wij door scherpere </w:t>
      </w:r>
      <w:r w:rsidR="00DF1CF8" w:rsidRPr="007A2B24">
        <w:rPr>
          <w:rFonts w:ascii="Garamond" w:hAnsi="Garamond"/>
          <w:b/>
        </w:rPr>
        <w:t>prioriteitstelling</w:t>
      </w:r>
      <w:r w:rsidR="00DF1CF8" w:rsidRPr="001867AA">
        <w:rPr>
          <w:rFonts w:ascii="Garamond" w:hAnsi="Garamond"/>
        </w:rPr>
        <w:t xml:space="preserve"> op beschermde gebieden dat in 2021 in</w:t>
      </w:r>
      <w:r w:rsidR="007A2B24">
        <w:rPr>
          <w:rFonts w:ascii="Garamond" w:hAnsi="Garamond"/>
        </w:rPr>
        <w:t xml:space="preserve"> ieder geval in die gebieden </w:t>
      </w:r>
      <w:r w:rsidR="00DF1CF8" w:rsidRPr="001867AA">
        <w:rPr>
          <w:rFonts w:ascii="Garamond" w:hAnsi="Garamond"/>
        </w:rPr>
        <w:t xml:space="preserve">gestelde doelen gerealiseerd zijn. Inzet van het instrumentarium van de ruimtelijke ordening zal daartoe naar onze verwachting nodig zijn. </w:t>
      </w:r>
      <w:r w:rsidR="00485E9B" w:rsidRPr="001867AA">
        <w:rPr>
          <w:rFonts w:ascii="Garamond" w:hAnsi="Garamond"/>
        </w:rPr>
        <w:t xml:space="preserve">Een omissie van de eerste plannen was </w:t>
      </w:r>
      <w:r w:rsidR="0011300C" w:rsidRPr="001867AA">
        <w:rPr>
          <w:rFonts w:ascii="Garamond" w:hAnsi="Garamond"/>
        </w:rPr>
        <w:t xml:space="preserve">ook </w:t>
      </w:r>
      <w:r w:rsidR="00485E9B" w:rsidRPr="001867AA">
        <w:rPr>
          <w:rFonts w:ascii="Garamond" w:hAnsi="Garamond"/>
        </w:rPr>
        <w:t xml:space="preserve">de onzichtbaarheid van de </w:t>
      </w:r>
      <w:r w:rsidR="00485E9B" w:rsidRPr="001867AA">
        <w:rPr>
          <w:rFonts w:ascii="Garamond" w:hAnsi="Garamond"/>
          <w:b/>
        </w:rPr>
        <w:t>'kleine wateren</w:t>
      </w:r>
      <w:r w:rsidR="00485E9B" w:rsidRPr="001867AA">
        <w:rPr>
          <w:rFonts w:ascii="Garamond" w:hAnsi="Garamond"/>
        </w:rPr>
        <w:t>'</w:t>
      </w:r>
      <w:r w:rsidR="00FF773D" w:rsidRPr="001867AA">
        <w:rPr>
          <w:rFonts w:ascii="Garamond" w:hAnsi="Garamond"/>
        </w:rPr>
        <w:t>, dat is 80% van het water</w:t>
      </w:r>
      <w:r w:rsidR="00485E9B" w:rsidRPr="001867AA">
        <w:rPr>
          <w:rFonts w:ascii="Garamond" w:hAnsi="Garamond"/>
        </w:rPr>
        <w:t>. De twe</w:t>
      </w:r>
      <w:r w:rsidR="003B0591" w:rsidRPr="001867AA">
        <w:rPr>
          <w:rFonts w:ascii="Garamond" w:hAnsi="Garamond"/>
        </w:rPr>
        <w:t xml:space="preserve">ede generatie </w:t>
      </w:r>
      <w:r w:rsidR="0072496F" w:rsidRPr="001867AA">
        <w:rPr>
          <w:rFonts w:ascii="Garamond" w:hAnsi="Garamond"/>
        </w:rPr>
        <w:t xml:space="preserve">plannen </w:t>
      </w:r>
      <w:r w:rsidR="003B0591" w:rsidRPr="001867AA">
        <w:rPr>
          <w:rFonts w:ascii="Garamond" w:hAnsi="Garamond"/>
        </w:rPr>
        <w:t>zal daar</w:t>
      </w:r>
      <w:r w:rsidR="00485E9B" w:rsidRPr="001867AA">
        <w:rPr>
          <w:rFonts w:ascii="Garamond" w:hAnsi="Garamond"/>
        </w:rPr>
        <w:t xml:space="preserve"> op in moeten gaan.</w:t>
      </w:r>
    </w:p>
    <w:p w:rsidR="00D53D26" w:rsidRPr="001867AA" w:rsidRDefault="00D53D26">
      <w:pPr>
        <w:rPr>
          <w:rFonts w:ascii="Garamond" w:hAnsi="Garamond"/>
        </w:rPr>
      </w:pPr>
    </w:p>
    <w:p w:rsidR="00A32328" w:rsidRPr="001867AA" w:rsidRDefault="00A32328">
      <w:pPr>
        <w:rPr>
          <w:rFonts w:ascii="Garamond" w:hAnsi="Garamond"/>
        </w:rPr>
      </w:pPr>
      <w:r w:rsidRPr="001867AA">
        <w:rPr>
          <w:rFonts w:ascii="Garamond" w:hAnsi="Garamond"/>
        </w:rPr>
        <w:t xml:space="preserve">Vanzelfsprekend moet de overheid </w:t>
      </w:r>
      <w:r w:rsidRPr="001867AA">
        <w:rPr>
          <w:rFonts w:ascii="Garamond" w:hAnsi="Garamond"/>
          <w:b/>
        </w:rPr>
        <w:t>weten</w:t>
      </w:r>
      <w:r w:rsidRPr="001867AA">
        <w:rPr>
          <w:rFonts w:ascii="Garamond" w:hAnsi="Garamond"/>
        </w:rPr>
        <w:t xml:space="preserve"> wat het doelbereik is van de eerste generatie plannen. Dat moet de basis vormen voor de twee</w:t>
      </w:r>
      <w:r w:rsidR="00D53D26" w:rsidRPr="001867AA">
        <w:rPr>
          <w:rFonts w:ascii="Garamond" w:hAnsi="Garamond"/>
        </w:rPr>
        <w:t xml:space="preserve">de generatie. We wisten </w:t>
      </w:r>
      <w:r w:rsidR="00FF773D" w:rsidRPr="001867AA">
        <w:rPr>
          <w:rFonts w:ascii="Garamond" w:hAnsi="Garamond"/>
        </w:rPr>
        <w:t xml:space="preserve">tevoren dat </w:t>
      </w:r>
      <w:r w:rsidRPr="001867AA">
        <w:rPr>
          <w:rFonts w:ascii="Garamond" w:hAnsi="Garamond"/>
        </w:rPr>
        <w:t>vele wateren niet aan gestelde kwal</w:t>
      </w:r>
      <w:r w:rsidR="00FF773D" w:rsidRPr="001867AA">
        <w:rPr>
          <w:rFonts w:ascii="Garamond" w:hAnsi="Garamond"/>
        </w:rPr>
        <w:t>iteitseisen zullen voldoen. R</w:t>
      </w:r>
      <w:r w:rsidRPr="001867AA">
        <w:rPr>
          <w:rFonts w:ascii="Garamond" w:hAnsi="Garamond"/>
        </w:rPr>
        <w:t>ecente bezuinigingen hebben het halen van de doelen zeker niet dichterbij gebracht. Toch moet de verbetering van de waterkwalitei</w:t>
      </w:r>
      <w:r w:rsidR="00FF773D" w:rsidRPr="001867AA">
        <w:rPr>
          <w:rFonts w:ascii="Garamond" w:hAnsi="Garamond"/>
        </w:rPr>
        <w:t xml:space="preserve">t, die de laatste jaren </w:t>
      </w:r>
      <w:r w:rsidRPr="001867AA">
        <w:rPr>
          <w:rFonts w:ascii="Garamond" w:hAnsi="Garamond"/>
        </w:rPr>
        <w:t>stagne</w:t>
      </w:r>
      <w:r w:rsidR="00FF773D" w:rsidRPr="001867AA">
        <w:rPr>
          <w:rFonts w:ascii="Garamond" w:hAnsi="Garamond"/>
        </w:rPr>
        <w:t>e</w:t>
      </w:r>
      <w:r w:rsidRPr="001867AA">
        <w:rPr>
          <w:rFonts w:ascii="Garamond" w:hAnsi="Garamond"/>
        </w:rPr>
        <w:t>r</w:t>
      </w:r>
      <w:r w:rsidR="00FF773D" w:rsidRPr="001867AA">
        <w:rPr>
          <w:rFonts w:ascii="Garamond" w:hAnsi="Garamond"/>
        </w:rPr>
        <w:t>t</w:t>
      </w:r>
      <w:r w:rsidRPr="001867AA">
        <w:rPr>
          <w:rFonts w:ascii="Garamond" w:hAnsi="Garamond"/>
        </w:rPr>
        <w:t>, doorgaan. De natuur heeft dat nodig en de drinkwatervoorziening ook, maar ook landbouw en industrie hebben voldoende schoon water nodig. Bij beperkte midde</w:t>
      </w:r>
      <w:r w:rsidR="00D53D26" w:rsidRPr="001867AA">
        <w:rPr>
          <w:rFonts w:ascii="Garamond" w:hAnsi="Garamond"/>
        </w:rPr>
        <w:t>len</w:t>
      </w:r>
      <w:r w:rsidR="00FF773D" w:rsidRPr="001867AA">
        <w:rPr>
          <w:rFonts w:ascii="Garamond" w:hAnsi="Garamond"/>
        </w:rPr>
        <w:t xml:space="preserve"> - het geld moet wel verdiend worden -</w:t>
      </w:r>
      <w:r w:rsidR="00D53D26" w:rsidRPr="001867AA">
        <w:rPr>
          <w:rFonts w:ascii="Garamond" w:hAnsi="Garamond"/>
        </w:rPr>
        <w:t xml:space="preserve"> k</w:t>
      </w:r>
      <w:r w:rsidRPr="001867AA">
        <w:rPr>
          <w:rFonts w:ascii="Garamond" w:hAnsi="Garamond"/>
        </w:rPr>
        <w:t xml:space="preserve">an dat alleen door </w:t>
      </w:r>
      <w:r w:rsidRPr="001867AA">
        <w:rPr>
          <w:rFonts w:ascii="Garamond" w:hAnsi="Garamond"/>
          <w:b/>
        </w:rPr>
        <w:t>samenwerking en</w:t>
      </w:r>
      <w:r w:rsidRPr="001867AA">
        <w:rPr>
          <w:rFonts w:ascii="Garamond" w:hAnsi="Garamond"/>
        </w:rPr>
        <w:t xml:space="preserve"> </w:t>
      </w:r>
      <w:r w:rsidRPr="001867AA">
        <w:rPr>
          <w:rFonts w:ascii="Garamond" w:hAnsi="Garamond"/>
          <w:b/>
        </w:rPr>
        <w:t>innovatie</w:t>
      </w:r>
      <w:r w:rsidRPr="001867AA">
        <w:rPr>
          <w:rFonts w:ascii="Garamond" w:hAnsi="Garamond"/>
        </w:rPr>
        <w:t xml:space="preserve">. </w:t>
      </w:r>
      <w:r w:rsidR="00D53D26" w:rsidRPr="001867AA">
        <w:rPr>
          <w:rFonts w:ascii="Garamond" w:hAnsi="Garamond"/>
        </w:rPr>
        <w:t>Ofscho</w:t>
      </w:r>
      <w:r w:rsidR="00FF773D" w:rsidRPr="001867AA">
        <w:rPr>
          <w:rFonts w:ascii="Garamond" w:hAnsi="Garamond"/>
        </w:rPr>
        <w:t>on wij</w:t>
      </w:r>
      <w:r w:rsidR="00D53D26" w:rsidRPr="001867AA">
        <w:rPr>
          <w:rFonts w:ascii="Garamond" w:hAnsi="Garamond"/>
        </w:rPr>
        <w:t xml:space="preserve"> </w:t>
      </w:r>
      <w:r w:rsidR="00FF773D" w:rsidRPr="001867AA">
        <w:rPr>
          <w:rFonts w:ascii="Garamond" w:hAnsi="Garamond"/>
        </w:rPr>
        <w:t>veel</w:t>
      </w:r>
      <w:r w:rsidR="00D53D26" w:rsidRPr="001867AA">
        <w:rPr>
          <w:rFonts w:ascii="Garamond" w:hAnsi="Garamond"/>
        </w:rPr>
        <w:t xml:space="preserve"> feitelijk moeten doen, hebben overheden </w:t>
      </w:r>
      <w:r w:rsidRPr="001867AA">
        <w:rPr>
          <w:rFonts w:ascii="Garamond" w:hAnsi="Garamond"/>
        </w:rPr>
        <w:t xml:space="preserve">een </w:t>
      </w:r>
      <w:r w:rsidR="00D53D26" w:rsidRPr="001867AA">
        <w:rPr>
          <w:rFonts w:ascii="Garamond" w:hAnsi="Garamond"/>
        </w:rPr>
        <w:t xml:space="preserve">grote rol </w:t>
      </w:r>
      <w:r w:rsidRPr="001867AA">
        <w:rPr>
          <w:rFonts w:ascii="Garamond" w:hAnsi="Garamond"/>
        </w:rPr>
        <w:t xml:space="preserve">bij het ondersteunen van die innovatie. </w:t>
      </w:r>
    </w:p>
    <w:p w:rsidR="00485E9B" w:rsidRPr="001867AA" w:rsidRDefault="00485E9B" w:rsidP="00485E9B">
      <w:pPr>
        <w:rPr>
          <w:rFonts w:ascii="Garamond" w:hAnsi="Garamond"/>
        </w:rPr>
      </w:pPr>
    </w:p>
    <w:p w:rsidR="00D53D26" w:rsidRPr="001867AA" w:rsidRDefault="003E5BBD">
      <w:pPr>
        <w:rPr>
          <w:rFonts w:ascii="Garamond" w:hAnsi="Garamond"/>
        </w:rPr>
      </w:pPr>
      <w:r w:rsidRPr="001867AA">
        <w:rPr>
          <w:rFonts w:ascii="Garamond" w:hAnsi="Garamond"/>
        </w:rPr>
        <w:t xml:space="preserve">Het </w:t>
      </w:r>
      <w:r w:rsidRPr="001867AA">
        <w:rPr>
          <w:rFonts w:ascii="Garamond" w:hAnsi="Garamond"/>
          <w:b/>
        </w:rPr>
        <w:t>belang</w:t>
      </w:r>
      <w:r w:rsidRPr="001867AA">
        <w:rPr>
          <w:rFonts w:ascii="Garamond" w:hAnsi="Garamond"/>
        </w:rPr>
        <w:t xml:space="preserve"> dat wij hechten aa</w:t>
      </w:r>
      <w:r w:rsidR="004A35D0" w:rsidRPr="001867AA">
        <w:rPr>
          <w:rFonts w:ascii="Garamond" w:hAnsi="Garamond"/>
        </w:rPr>
        <w:t>n schoon (en genoeg) water blijkt</w:t>
      </w:r>
      <w:r w:rsidRPr="001867AA">
        <w:rPr>
          <w:rFonts w:ascii="Garamond" w:hAnsi="Garamond"/>
        </w:rPr>
        <w:t xml:space="preserve"> uit het brede scala aan </w:t>
      </w:r>
      <w:r w:rsidR="007A2B24">
        <w:rPr>
          <w:rFonts w:ascii="Garamond" w:hAnsi="Garamond"/>
        </w:rPr>
        <w:t>on</w:t>
      </w:r>
      <w:r w:rsidR="007A2B24" w:rsidRPr="007A2B24">
        <w:rPr>
          <w:rFonts w:ascii="Garamond" w:hAnsi="Garamond" w:cs="Times New Roman"/>
        </w:rPr>
        <w:t xml:space="preserve">ze </w:t>
      </w:r>
      <w:r w:rsidR="007A2B24">
        <w:rPr>
          <w:rFonts w:ascii="Garamond" w:hAnsi="Garamond" w:cs="Times New Roman"/>
        </w:rPr>
        <w:t xml:space="preserve">in bijlage bijgevoegde </w:t>
      </w:r>
      <w:r w:rsidR="00D53D26" w:rsidRPr="001867AA">
        <w:rPr>
          <w:rFonts w:ascii="Garamond" w:hAnsi="Garamond"/>
        </w:rPr>
        <w:t>meer en minder concrete inhoudelijke ideeën</w:t>
      </w:r>
      <w:r w:rsidR="004A35D0" w:rsidRPr="001867AA">
        <w:rPr>
          <w:rFonts w:ascii="Garamond" w:hAnsi="Garamond"/>
        </w:rPr>
        <w:t xml:space="preserve"> en aandachtspunten</w:t>
      </w:r>
      <w:r w:rsidR="00D53D26" w:rsidRPr="001867AA">
        <w:rPr>
          <w:rFonts w:ascii="Garamond" w:hAnsi="Garamond"/>
        </w:rPr>
        <w:t xml:space="preserve"> waarmee in de tweede generatie </w:t>
      </w:r>
      <w:r w:rsidR="0011300C" w:rsidRPr="001867AA">
        <w:rPr>
          <w:rFonts w:ascii="Garamond" w:hAnsi="Garamond"/>
        </w:rPr>
        <w:t>plannen</w:t>
      </w:r>
      <w:r w:rsidR="00D53D26" w:rsidRPr="001867AA">
        <w:rPr>
          <w:rFonts w:ascii="Garamond" w:hAnsi="Garamond"/>
        </w:rPr>
        <w:t xml:space="preserve"> rekening gehouden </w:t>
      </w:r>
      <w:r w:rsidR="00E919E3" w:rsidRPr="001867AA">
        <w:rPr>
          <w:rFonts w:ascii="Garamond" w:hAnsi="Garamond"/>
        </w:rPr>
        <w:t xml:space="preserve">zou </w:t>
      </w:r>
      <w:r w:rsidR="007A2B24">
        <w:rPr>
          <w:rFonts w:ascii="Garamond" w:hAnsi="Garamond"/>
        </w:rPr>
        <w:t>moet worden.</w:t>
      </w:r>
    </w:p>
    <w:p w:rsidR="008175D5" w:rsidRPr="001867AA" w:rsidRDefault="008175D5">
      <w:pPr>
        <w:rPr>
          <w:rFonts w:ascii="Garamond" w:hAnsi="Garamond"/>
        </w:rPr>
      </w:pPr>
    </w:p>
    <w:p w:rsidR="00D53D26" w:rsidRPr="001867AA" w:rsidRDefault="00D53D26">
      <w:pPr>
        <w:rPr>
          <w:rFonts w:ascii="Garamond" w:hAnsi="Garamond"/>
          <w:b/>
        </w:rPr>
      </w:pPr>
      <w:r w:rsidRPr="001867AA">
        <w:rPr>
          <w:rFonts w:ascii="Garamond" w:hAnsi="Garamond"/>
          <w:b/>
        </w:rPr>
        <w:t>2. Ideeën over het gebiedsproces en participatie daarbij</w:t>
      </w:r>
    </w:p>
    <w:p w:rsidR="00D53D26" w:rsidRPr="001867AA" w:rsidRDefault="00D53D26">
      <w:pPr>
        <w:rPr>
          <w:rFonts w:ascii="Garamond" w:hAnsi="Garamond"/>
        </w:rPr>
      </w:pPr>
    </w:p>
    <w:p w:rsidR="00986A12" w:rsidRPr="001867AA" w:rsidRDefault="00FF773D" w:rsidP="00986A12">
      <w:pPr>
        <w:rPr>
          <w:rFonts w:ascii="Garamond" w:hAnsi="Garamond"/>
        </w:rPr>
      </w:pPr>
      <w:r w:rsidRPr="001867AA">
        <w:rPr>
          <w:rFonts w:ascii="Garamond" w:hAnsi="Garamond"/>
        </w:rPr>
        <w:t>In sommiger ogen kan</w:t>
      </w:r>
      <w:r w:rsidR="00986A12" w:rsidRPr="001867AA">
        <w:rPr>
          <w:rFonts w:ascii="Garamond" w:hAnsi="Garamond"/>
        </w:rPr>
        <w:t xml:space="preserve"> de nieuwe ronde plannen </w:t>
      </w:r>
      <w:r w:rsidRPr="001867AA">
        <w:rPr>
          <w:rFonts w:ascii="Garamond" w:hAnsi="Garamond"/>
        </w:rPr>
        <w:t>zich beperken tot</w:t>
      </w:r>
      <w:r w:rsidR="00986A12" w:rsidRPr="001867AA">
        <w:rPr>
          <w:rFonts w:ascii="Garamond" w:hAnsi="Garamond"/>
        </w:rPr>
        <w:t xml:space="preserve"> een a</w:t>
      </w:r>
      <w:r w:rsidR="00E919E3" w:rsidRPr="001867AA">
        <w:rPr>
          <w:rFonts w:ascii="Garamond" w:hAnsi="Garamond"/>
        </w:rPr>
        <w:t xml:space="preserve">ctualisering van de bestaande. Wij vinden dat de omstandigheden </w:t>
      </w:r>
      <w:r w:rsidR="00986A12" w:rsidRPr="001867AA">
        <w:rPr>
          <w:rFonts w:ascii="Garamond" w:hAnsi="Garamond"/>
        </w:rPr>
        <w:t>echt</w:t>
      </w:r>
      <w:r w:rsidRPr="001867AA">
        <w:rPr>
          <w:rFonts w:ascii="Garamond" w:hAnsi="Garamond"/>
        </w:rPr>
        <w:t>er genoeg</w:t>
      </w:r>
      <w:r w:rsidR="00986A12" w:rsidRPr="001867AA">
        <w:rPr>
          <w:rFonts w:ascii="Garamond" w:hAnsi="Garamond"/>
        </w:rPr>
        <w:t xml:space="preserve"> </w:t>
      </w:r>
      <w:r w:rsidR="00E919E3" w:rsidRPr="001867AA">
        <w:rPr>
          <w:rFonts w:ascii="Garamond" w:hAnsi="Garamond"/>
        </w:rPr>
        <w:t xml:space="preserve">zijn </w:t>
      </w:r>
      <w:r w:rsidR="00986A12" w:rsidRPr="001867AA">
        <w:rPr>
          <w:rFonts w:ascii="Garamond" w:hAnsi="Garamond"/>
        </w:rPr>
        <w:t xml:space="preserve">gewijzigd om breed in te zetten: niet alleen </w:t>
      </w:r>
      <w:r w:rsidR="00E919E3" w:rsidRPr="001867AA">
        <w:rPr>
          <w:rFonts w:ascii="Garamond" w:hAnsi="Garamond"/>
        </w:rPr>
        <w:t xml:space="preserve">vanwege </w:t>
      </w:r>
      <w:r w:rsidR="00986A12" w:rsidRPr="001867AA">
        <w:rPr>
          <w:rFonts w:ascii="Garamond" w:hAnsi="Garamond"/>
        </w:rPr>
        <w:t xml:space="preserve">de economische </w:t>
      </w:r>
      <w:r w:rsidR="00986A12" w:rsidRPr="001867AA">
        <w:rPr>
          <w:rFonts w:ascii="Garamond" w:hAnsi="Garamond"/>
          <w:b/>
        </w:rPr>
        <w:t>crisis</w:t>
      </w:r>
      <w:r w:rsidR="00986A12" w:rsidRPr="001867AA">
        <w:rPr>
          <w:rFonts w:ascii="Garamond" w:hAnsi="Garamond"/>
        </w:rPr>
        <w:t xml:space="preserve">, </w:t>
      </w:r>
      <w:r w:rsidRPr="001867AA">
        <w:rPr>
          <w:rFonts w:ascii="Garamond" w:hAnsi="Garamond"/>
        </w:rPr>
        <w:t xml:space="preserve">maar ook </w:t>
      </w:r>
      <w:r w:rsidR="00E919E3" w:rsidRPr="001867AA">
        <w:rPr>
          <w:rFonts w:ascii="Garamond" w:hAnsi="Garamond"/>
        </w:rPr>
        <w:t xml:space="preserve">om in te gaan op </w:t>
      </w:r>
      <w:r w:rsidR="009A0C40" w:rsidRPr="001867AA">
        <w:rPr>
          <w:rFonts w:ascii="Garamond" w:hAnsi="Garamond"/>
        </w:rPr>
        <w:t xml:space="preserve">gebleken </w:t>
      </w:r>
      <w:r w:rsidR="009A0C40" w:rsidRPr="001867AA">
        <w:rPr>
          <w:rFonts w:ascii="Garamond" w:hAnsi="Garamond"/>
          <w:b/>
        </w:rPr>
        <w:t>hardnekkigheid</w:t>
      </w:r>
      <w:r w:rsidR="009A0C40" w:rsidRPr="001867AA">
        <w:rPr>
          <w:rFonts w:ascii="Garamond" w:hAnsi="Garamond"/>
        </w:rPr>
        <w:t xml:space="preserve"> van sommige problemen en probleemstoffen</w:t>
      </w:r>
      <w:r w:rsidR="006A1733" w:rsidRPr="001867AA">
        <w:rPr>
          <w:rFonts w:ascii="Garamond" w:hAnsi="Garamond"/>
        </w:rPr>
        <w:t xml:space="preserve">, onvoldoende inzicht in </w:t>
      </w:r>
      <w:r w:rsidRPr="001867AA">
        <w:rPr>
          <w:rFonts w:ascii="Garamond" w:hAnsi="Garamond"/>
          <w:b/>
        </w:rPr>
        <w:t>effectiviteit</w:t>
      </w:r>
      <w:r w:rsidRPr="001867AA">
        <w:rPr>
          <w:rFonts w:ascii="Garamond" w:hAnsi="Garamond"/>
        </w:rPr>
        <w:t xml:space="preserve"> van sommige </w:t>
      </w:r>
      <w:r w:rsidR="006A1733" w:rsidRPr="001867AA">
        <w:rPr>
          <w:rFonts w:ascii="Garamond" w:hAnsi="Garamond"/>
        </w:rPr>
        <w:t>maatregelen</w:t>
      </w:r>
      <w:r w:rsidRPr="001867AA">
        <w:rPr>
          <w:rFonts w:ascii="Garamond" w:hAnsi="Garamond"/>
        </w:rPr>
        <w:t xml:space="preserve"> en</w:t>
      </w:r>
      <w:r w:rsidR="00E919E3" w:rsidRPr="001867AA">
        <w:rPr>
          <w:rFonts w:ascii="Garamond" w:hAnsi="Garamond"/>
        </w:rPr>
        <w:t xml:space="preserve"> het </w:t>
      </w:r>
      <w:r w:rsidR="00986A12" w:rsidRPr="001867AA">
        <w:rPr>
          <w:rFonts w:ascii="Garamond" w:hAnsi="Garamond"/>
        </w:rPr>
        <w:t>groei</w:t>
      </w:r>
      <w:r w:rsidR="00E919E3" w:rsidRPr="001867AA">
        <w:rPr>
          <w:rFonts w:ascii="Garamond" w:hAnsi="Garamond"/>
        </w:rPr>
        <w:t>en</w:t>
      </w:r>
      <w:r w:rsidR="00986A12" w:rsidRPr="001867AA">
        <w:rPr>
          <w:rFonts w:ascii="Garamond" w:hAnsi="Garamond"/>
        </w:rPr>
        <w:t xml:space="preserve">de besef dat </w:t>
      </w:r>
      <w:r w:rsidR="00986A12" w:rsidRPr="001867AA">
        <w:rPr>
          <w:rFonts w:ascii="Garamond" w:hAnsi="Garamond"/>
          <w:b/>
        </w:rPr>
        <w:t>klimaatverandering</w:t>
      </w:r>
      <w:r w:rsidR="00986A12" w:rsidRPr="001867AA">
        <w:rPr>
          <w:rFonts w:ascii="Garamond" w:hAnsi="Garamond"/>
        </w:rPr>
        <w:t xml:space="preserve"> nieuwe</w:t>
      </w:r>
      <w:r w:rsidRPr="001867AA">
        <w:rPr>
          <w:rFonts w:ascii="Garamond" w:hAnsi="Garamond"/>
        </w:rPr>
        <w:t>,</w:t>
      </w:r>
      <w:r w:rsidR="00986A12" w:rsidRPr="001867AA">
        <w:rPr>
          <w:rFonts w:ascii="Garamond" w:hAnsi="Garamond"/>
        </w:rPr>
        <w:t xml:space="preserve"> </w:t>
      </w:r>
      <w:r w:rsidRPr="001867AA">
        <w:rPr>
          <w:rFonts w:ascii="Garamond" w:hAnsi="Garamond"/>
        </w:rPr>
        <w:t>samenhangende antwoorden vereist</w:t>
      </w:r>
      <w:r w:rsidR="00986A12" w:rsidRPr="001867AA">
        <w:rPr>
          <w:rFonts w:ascii="Garamond" w:hAnsi="Garamond"/>
        </w:rPr>
        <w:t>.</w:t>
      </w:r>
    </w:p>
    <w:p w:rsidR="00986A12" w:rsidRPr="001867AA" w:rsidRDefault="00986A12" w:rsidP="00986A12">
      <w:pPr>
        <w:rPr>
          <w:rFonts w:ascii="Garamond" w:hAnsi="Garamond"/>
        </w:rPr>
      </w:pPr>
    </w:p>
    <w:p w:rsidR="006F504F" w:rsidRPr="001867AA" w:rsidRDefault="00485E9B">
      <w:pPr>
        <w:rPr>
          <w:rFonts w:ascii="Garamond" w:hAnsi="Garamond"/>
        </w:rPr>
      </w:pPr>
      <w:r w:rsidRPr="001867AA">
        <w:rPr>
          <w:rFonts w:ascii="Garamond" w:hAnsi="Garamond"/>
        </w:rPr>
        <w:lastRenderedPageBreak/>
        <w:t xml:space="preserve">De meesten van ons hebben </w:t>
      </w:r>
      <w:r w:rsidR="006F504F" w:rsidRPr="001867AA">
        <w:rPr>
          <w:rFonts w:ascii="Garamond" w:hAnsi="Garamond"/>
        </w:rPr>
        <w:t xml:space="preserve">beperkte capaciteit om aan </w:t>
      </w:r>
      <w:r w:rsidR="003E5BBD" w:rsidRPr="001867AA">
        <w:rPr>
          <w:rFonts w:ascii="Garamond" w:hAnsi="Garamond"/>
        </w:rPr>
        <w:t>'</w:t>
      </w:r>
      <w:r w:rsidR="006F504F" w:rsidRPr="001867AA">
        <w:rPr>
          <w:rFonts w:ascii="Garamond" w:hAnsi="Garamond"/>
        </w:rPr>
        <w:t>participatieprocessen</w:t>
      </w:r>
      <w:r w:rsidR="003E5BBD" w:rsidRPr="001867AA">
        <w:rPr>
          <w:rFonts w:ascii="Garamond" w:hAnsi="Garamond"/>
        </w:rPr>
        <w:t>'</w:t>
      </w:r>
      <w:r w:rsidR="006F504F" w:rsidRPr="001867AA">
        <w:rPr>
          <w:rFonts w:ascii="Garamond" w:hAnsi="Garamond"/>
        </w:rPr>
        <w:t xml:space="preserve"> mee te doen. De gebi</w:t>
      </w:r>
      <w:r w:rsidRPr="001867AA">
        <w:rPr>
          <w:rFonts w:ascii="Garamond" w:hAnsi="Garamond"/>
        </w:rPr>
        <w:t xml:space="preserve">edsprocessen zullen </w:t>
      </w:r>
      <w:r w:rsidR="00B808AA" w:rsidRPr="001867AA">
        <w:rPr>
          <w:rFonts w:ascii="Garamond" w:hAnsi="Garamond"/>
        </w:rPr>
        <w:t xml:space="preserve">concreet en gebiedsspecifiek </w:t>
      </w:r>
      <w:r w:rsidR="003A30D9" w:rsidRPr="001867AA">
        <w:rPr>
          <w:rFonts w:ascii="Garamond" w:hAnsi="Garamond"/>
        </w:rPr>
        <w:t xml:space="preserve">en vanuit </w:t>
      </w:r>
      <w:r w:rsidR="006F504F" w:rsidRPr="001867AA">
        <w:rPr>
          <w:rFonts w:ascii="Garamond" w:hAnsi="Garamond"/>
        </w:rPr>
        <w:t>maatschappelijke bela</w:t>
      </w:r>
      <w:r w:rsidR="00007353" w:rsidRPr="001867AA">
        <w:rPr>
          <w:rFonts w:ascii="Garamond" w:hAnsi="Garamond"/>
        </w:rPr>
        <w:t xml:space="preserve">ngen opgezet moeten worden, </w:t>
      </w:r>
      <w:r w:rsidR="00B808AA" w:rsidRPr="001867AA">
        <w:rPr>
          <w:rFonts w:ascii="Garamond" w:hAnsi="Garamond"/>
        </w:rPr>
        <w:t>en natuurlijk ook efficiënt</w:t>
      </w:r>
      <w:r w:rsidR="006F504F" w:rsidRPr="001867AA">
        <w:rPr>
          <w:rFonts w:ascii="Garamond" w:hAnsi="Garamond"/>
        </w:rPr>
        <w:t xml:space="preserve">. </w:t>
      </w:r>
      <w:r w:rsidRPr="001867AA">
        <w:rPr>
          <w:rFonts w:ascii="Garamond" w:hAnsi="Garamond"/>
        </w:rPr>
        <w:t xml:space="preserve">Waak ervoor dat het (opnieuw) </w:t>
      </w:r>
      <w:r w:rsidR="009A0C40" w:rsidRPr="001867AA">
        <w:rPr>
          <w:rFonts w:ascii="Garamond" w:hAnsi="Garamond"/>
        </w:rPr>
        <w:t>een bureaucratisch proces wordt</w:t>
      </w:r>
      <w:r w:rsidRPr="001867AA">
        <w:rPr>
          <w:rFonts w:ascii="Garamond" w:hAnsi="Garamond"/>
        </w:rPr>
        <w:t xml:space="preserve">. Dat kan als resultaten goed zichtbaar worden gemaakt, duidelijk wordt aangegeven wat anders is dan in </w:t>
      </w:r>
      <w:r w:rsidR="00E919E3" w:rsidRPr="001867AA">
        <w:rPr>
          <w:rFonts w:ascii="Garamond" w:hAnsi="Garamond"/>
        </w:rPr>
        <w:t>het</w:t>
      </w:r>
      <w:r w:rsidRPr="001867AA">
        <w:rPr>
          <w:rFonts w:ascii="Garamond" w:hAnsi="Garamond"/>
        </w:rPr>
        <w:t xml:space="preserve"> vorige </w:t>
      </w:r>
      <w:r w:rsidR="00E919E3" w:rsidRPr="001867AA">
        <w:rPr>
          <w:rFonts w:ascii="Garamond" w:hAnsi="Garamond"/>
        </w:rPr>
        <w:t>plan</w:t>
      </w:r>
      <w:r w:rsidRPr="001867AA">
        <w:rPr>
          <w:rFonts w:ascii="Garamond" w:hAnsi="Garamond"/>
        </w:rPr>
        <w:t xml:space="preserve"> en met </w:t>
      </w:r>
      <w:r w:rsidRPr="001867AA">
        <w:rPr>
          <w:rFonts w:ascii="Garamond" w:hAnsi="Garamond"/>
          <w:b/>
        </w:rPr>
        <w:t>leeswijzers</w:t>
      </w:r>
      <w:r w:rsidRPr="001867AA">
        <w:rPr>
          <w:rFonts w:ascii="Garamond" w:hAnsi="Garamond"/>
        </w:rPr>
        <w:t xml:space="preserve"> ook voor kleinere organisaties direct traceerbaar is wat vo</w:t>
      </w:r>
      <w:r w:rsidR="009A0C40" w:rsidRPr="001867AA">
        <w:rPr>
          <w:rFonts w:ascii="Garamond" w:hAnsi="Garamond"/>
        </w:rPr>
        <w:t>or hen van belang is.</w:t>
      </w:r>
      <w:r w:rsidR="00B808AA" w:rsidRPr="001867AA">
        <w:rPr>
          <w:rFonts w:ascii="Garamond" w:hAnsi="Garamond"/>
        </w:rPr>
        <w:t xml:space="preserve"> Tijdige betrokkenheid van bedrijven en terreinbeheerders als er voornemens zijn waar zij door worden geraakt zou vanzelfsprekend moeten zijn, maar is het niet. </w:t>
      </w:r>
      <w:r w:rsidR="009A0C40" w:rsidRPr="001867AA">
        <w:rPr>
          <w:rFonts w:ascii="Garamond" w:hAnsi="Garamond"/>
        </w:rPr>
        <w:t>Voorbeelden van hoe het blijkt te kunnen zijn de totstandkoming van de Deltavisie van Hollands Noorderkwartier en de VisstandBeheerCommissies bij diverse waterschappen. Landelijke zaken dienen landelijk aangepakt te worden, ook wat participatie betreft. Daar zijn onze koepels voor.</w:t>
      </w:r>
    </w:p>
    <w:p w:rsidR="006F504F" w:rsidRPr="001867AA" w:rsidRDefault="006F504F">
      <w:pPr>
        <w:rPr>
          <w:rFonts w:ascii="Garamond" w:hAnsi="Garamond"/>
        </w:rPr>
      </w:pPr>
    </w:p>
    <w:p w:rsidR="00D53D26" w:rsidRPr="001867AA" w:rsidRDefault="003E5BBD" w:rsidP="00D53D26">
      <w:pPr>
        <w:rPr>
          <w:rFonts w:ascii="Garamond" w:hAnsi="Garamond"/>
        </w:rPr>
      </w:pPr>
      <w:r w:rsidRPr="001867AA">
        <w:rPr>
          <w:rFonts w:ascii="Garamond" w:hAnsi="Garamond"/>
        </w:rPr>
        <w:t xml:space="preserve">Wij verwachten </w:t>
      </w:r>
      <w:r w:rsidR="00D53D26" w:rsidRPr="001867AA">
        <w:rPr>
          <w:rFonts w:ascii="Garamond" w:hAnsi="Garamond"/>
        </w:rPr>
        <w:t xml:space="preserve">van de overheden dat zij een goed antwoord formuleren op de beoordeling van de eerste generatie plannen door de Europese Unie. De </w:t>
      </w:r>
      <w:r w:rsidR="00D53D26" w:rsidRPr="001867AA">
        <w:rPr>
          <w:rFonts w:ascii="Garamond" w:hAnsi="Garamond"/>
          <w:b/>
        </w:rPr>
        <w:t>Blueprint</w:t>
      </w:r>
      <w:r w:rsidR="00D53D26" w:rsidRPr="001867AA">
        <w:rPr>
          <w:rFonts w:ascii="Garamond" w:hAnsi="Garamond"/>
        </w:rPr>
        <w:t xml:space="preserve"> van de Unie geeft al richting aan wat we aan kritiek mogen verwachten. Voordat we de volgende ronde ingaan willen we over het Nederlandse antwoord </w:t>
      </w:r>
      <w:r w:rsidR="006F504F" w:rsidRPr="001867AA">
        <w:rPr>
          <w:rFonts w:ascii="Garamond" w:hAnsi="Garamond"/>
        </w:rPr>
        <w:t xml:space="preserve">- voor zover voor onze regio relevant - </w:t>
      </w:r>
      <w:r w:rsidR="00D53D26" w:rsidRPr="001867AA">
        <w:rPr>
          <w:rFonts w:ascii="Garamond" w:hAnsi="Garamond"/>
        </w:rPr>
        <w:t>mee kunnen denken.</w:t>
      </w:r>
    </w:p>
    <w:p w:rsidR="006F504F" w:rsidRPr="001867AA" w:rsidRDefault="006F504F" w:rsidP="00D53D26">
      <w:pPr>
        <w:rPr>
          <w:rFonts w:ascii="Garamond" w:hAnsi="Garamond"/>
        </w:rPr>
      </w:pPr>
    </w:p>
    <w:p w:rsidR="006F504F" w:rsidRPr="001867AA" w:rsidRDefault="006F504F" w:rsidP="00D53D26">
      <w:pPr>
        <w:rPr>
          <w:rFonts w:ascii="Garamond" w:hAnsi="Garamond"/>
        </w:rPr>
      </w:pPr>
      <w:r w:rsidRPr="001867AA">
        <w:rPr>
          <w:rFonts w:ascii="Garamond" w:hAnsi="Garamond"/>
        </w:rPr>
        <w:t xml:space="preserve">Onderdeel van participatie is dat overheden meedenken en meewerken aan door ons ingezette acties om </w:t>
      </w:r>
      <w:r w:rsidRPr="001867AA">
        <w:rPr>
          <w:rFonts w:ascii="Garamond" w:hAnsi="Garamond"/>
          <w:b/>
        </w:rPr>
        <w:t>publieksaandacht</w:t>
      </w:r>
      <w:r w:rsidRPr="001867AA">
        <w:rPr>
          <w:rFonts w:ascii="Garamond" w:hAnsi="Garamond"/>
        </w:rPr>
        <w:t xml:space="preserve"> te genereren voor waterkwaliteit, zoals de "Big Jump" die natuur- en milieuorganisaties aan het begin van de zomer willen organiseren</w:t>
      </w:r>
      <w:r w:rsidR="001867AA">
        <w:rPr>
          <w:rFonts w:ascii="Garamond" w:hAnsi="Garamond"/>
        </w:rPr>
        <w:t>,</w:t>
      </w:r>
      <w:r w:rsidR="001867AA" w:rsidRPr="001867AA">
        <w:rPr>
          <w:rFonts w:ascii="Garamond" w:hAnsi="Garamond"/>
        </w:rPr>
        <w:t xml:space="preserve"> </w:t>
      </w:r>
      <w:r w:rsidR="001867AA">
        <w:rPr>
          <w:rFonts w:ascii="Garamond" w:hAnsi="Garamond"/>
        </w:rPr>
        <w:t>o</w:t>
      </w:r>
      <w:r w:rsidR="001867AA" w:rsidRPr="001867AA">
        <w:rPr>
          <w:rFonts w:ascii="Garamond" w:eastAsia="Times New Roman" w:hAnsi="Garamond" w:cs="Times New Roman"/>
        </w:rPr>
        <w:t xml:space="preserve">f de actie “Paling over de Dijk” </w:t>
      </w:r>
      <w:r w:rsidR="00580603">
        <w:rPr>
          <w:rFonts w:ascii="Garamond" w:eastAsia="Times New Roman" w:hAnsi="Garamond" w:cs="Times New Roman"/>
        </w:rPr>
        <w:t>uit de hoek van beroeps- en s</w:t>
      </w:r>
      <w:r w:rsidR="001867AA" w:rsidRPr="001867AA">
        <w:rPr>
          <w:rFonts w:ascii="Garamond" w:eastAsia="Times New Roman" w:hAnsi="Garamond" w:cs="Times New Roman"/>
        </w:rPr>
        <w:t>portvisserij</w:t>
      </w:r>
      <w:r w:rsidRPr="001867AA">
        <w:rPr>
          <w:rFonts w:ascii="Garamond" w:hAnsi="Garamond"/>
        </w:rPr>
        <w:t>.</w:t>
      </w:r>
      <w:r w:rsidR="003A30D9" w:rsidRPr="001867AA">
        <w:rPr>
          <w:rFonts w:ascii="Garamond" w:hAnsi="Garamond"/>
        </w:rPr>
        <w:t xml:space="preserve"> Wat in ieder geval niet</w:t>
      </w:r>
      <w:r w:rsidR="0011300C" w:rsidRPr="001867AA">
        <w:rPr>
          <w:rFonts w:ascii="Garamond" w:hAnsi="Garamond"/>
        </w:rPr>
        <w:t xml:space="preserve"> helpt om </w:t>
      </w:r>
      <w:r w:rsidR="003A30D9" w:rsidRPr="001867AA">
        <w:rPr>
          <w:rFonts w:ascii="Garamond" w:hAnsi="Garamond"/>
        </w:rPr>
        <w:t>het bredere publiek mee</w:t>
      </w:r>
      <w:r w:rsidR="0011300C" w:rsidRPr="001867AA">
        <w:rPr>
          <w:rFonts w:ascii="Garamond" w:hAnsi="Garamond"/>
        </w:rPr>
        <w:t xml:space="preserve"> te laten </w:t>
      </w:r>
      <w:r w:rsidR="00E919E3" w:rsidRPr="001867AA">
        <w:rPr>
          <w:rFonts w:ascii="Garamond" w:hAnsi="Garamond"/>
        </w:rPr>
        <w:t xml:space="preserve">doen of </w:t>
      </w:r>
      <w:r w:rsidR="003A30D9" w:rsidRPr="001867AA">
        <w:rPr>
          <w:rFonts w:ascii="Garamond" w:hAnsi="Garamond"/>
        </w:rPr>
        <w:t xml:space="preserve">belangstelling </w:t>
      </w:r>
      <w:r w:rsidR="0011300C" w:rsidRPr="001867AA">
        <w:rPr>
          <w:rFonts w:ascii="Garamond" w:hAnsi="Garamond"/>
        </w:rPr>
        <w:t>te kweken</w:t>
      </w:r>
      <w:r w:rsidR="003E5BBD" w:rsidRPr="001867AA">
        <w:rPr>
          <w:rFonts w:ascii="Garamond" w:hAnsi="Garamond"/>
        </w:rPr>
        <w:t xml:space="preserve"> is het gebruik van jargon. Zie voor hoe het niet moet de publieksbrochure van november 2010 van de EU</w:t>
      </w:r>
      <w:r w:rsidR="003A30D9" w:rsidRPr="001867AA">
        <w:rPr>
          <w:rFonts w:ascii="Garamond" w:hAnsi="Garamond"/>
        </w:rPr>
        <w:t xml:space="preserve"> </w:t>
      </w:r>
      <w:r w:rsidR="003E5BBD" w:rsidRPr="001867AA">
        <w:rPr>
          <w:rFonts w:ascii="Garamond" w:hAnsi="Garamond"/>
        </w:rPr>
        <w:t>over de Kaderrichtlijn Water</w:t>
      </w:r>
      <w:r w:rsidR="003A30D9" w:rsidRPr="001867AA">
        <w:rPr>
          <w:rFonts w:ascii="Garamond" w:hAnsi="Garamond"/>
        </w:rPr>
        <w:t>.</w:t>
      </w:r>
    </w:p>
    <w:p w:rsidR="00C36212" w:rsidRPr="001867AA" w:rsidRDefault="00C36212" w:rsidP="00C36212">
      <w:pPr>
        <w:rPr>
          <w:rFonts w:ascii="Garamond" w:hAnsi="Garamond"/>
        </w:rPr>
      </w:pPr>
    </w:p>
    <w:p w:rsidR="00C36212" w:rsidRPr="001867AA" w:rsidRDefault="00C36212" w:rsidP="00C36212">
      <w:pPr>
        <w:rPr>
          <w:rFonts w:ascii="Garamond" w:hAnsi="Garamond"/>
        </w:rPr>
      </w:pPr>
      <w:r w:rsidRPr="001867AA">
        <w:rPr>
          <w:rFonts w:ascii="Garamond" w:hAnsi="Garamond"/>
        </w:rPr>
        <w:t xml:space="preserve">Tot slot verwachten wij van de overheden een grotere focus op het </w:t>
      </w:r>
      <w:r w:rsidRPr="001867AA">
        <w:rPr>
          <w:rFonts w:ascii="Garamond" w:hAnsi="Garamond"/>
          <w:b/>
        </w:rPr>
        <w:t>stedelijk gebied</w:t>
      </w:r>
      <w:r w:rsidRPr="001867AA">
        <w:rPr>
          <w:rFonts w:ascii="Garamond" w:hAnsi="Garamond"/>
        </w:rPr>
        <w:t xml:space="preserve">. Waterkwaliteit was nog teveel iets van </w:t>
      </w:r>
      <w:r w:rsidR="0011300C" w:rsidRPr="001867AA">
        <w:rPr>
          <w:rFonts w:ascii="Garamond" w:hAnsi="Garamond"/>
        </w:rPr>
        <w:t>waterschappen</w:t>
      </w:r>
      <w:r w:rsidRPr="001867AA">
        <w:rPr>
          <w:rFonts w:ascii="Garamond" w:hAnsi="Garamond"/>
        </w:rPr>
        <w:t xml:space="preserve">, </w:t>
      </w:r>
      <w:r w:rsidR="0011300C" w:rsidRPr="001867AA">
        <w:rPr>
          <w:rFonts w:ascii="Garamond" w:hAnsi="Garamond"/>
        </w:rPr>
        <w:t xml:space="preserve">(natuur)terreinbeheerders, boeren </w:t>
      </w:r>
      <w:r w:rsidRPr="001867AA">
        <w:rPr>
          <w:rFonts w:ascii="Garamond" w:hAnsi="Garamond"/>
        </w:rPr>
        <w:t xml:space="preserve">en milieuorganisaties. Klimaatverandering brengt watervragen dichter bij de stedeling, maar die heeft daar nog geen weet van. Graag willen we meedenken over de manier waarop </w:t>
      </w:r>
      <w:r w:rsidR="0011300C" w:rsidRPr="001867AA">
        <w:rPr>
          <w:rFonts w:ascii="Garamond" w:hAnsi="Garamond"/>
        </w:rPr>
        <w:t xml:space="preserve">stadsbewoners hun rol kunnen spelen bij de nieuwe </w:t>
      </w:r>
      <w:r w:rsidRPr="001867AA">
        <w:rPr>
          <w:rFonts w:ascii="Garamond" w:hAnsi="Garamond"/>
        </w:rPr>
        <w:t>plannen.</w:t>
      </w:r>
    </w:p>
    <w:p w:rsidR="006F504F" w:rsidRPr="001867AA" w:rsidRDefault="006F504F" w:rsidP="00D53D26">
      <w:pPr>
        <w:rPr>
          <w:rFonts w:ascii="Garamond" w:hAnsi="Garamond"/>
        </w:rPr>
      </w:pPr>
    </w:p>
    <w:p w:rsidR="00007353" w:rsidRPr="001867AA" w:rsidRDefault="00007353" w:rsidP="00D53D26">
      <w:pPr>
        <w:rPr>
          <w:rFonts w:ascii="Garamond" w:hAnsi="Garamond"/>
          <w:b/>
        </w:rPr>
      </w:pPr>
      <w:r w:rsidRPr="001867AA">
        <w:rPr>
          <w:rFonts w:ascii="Garamond" w:hAnsi="Garamond"/>
          <w:b/>
        </w:rPr>
        <w:t>3. Dwarsverbanden met onze plannen en ideeën</w:t>
      </w:r>
    </w:p>
    <w:p w:rsidR="00007353" w:rsidRPr="001867AA" w:rsidRDefault="00007353" w:rsidP="00D53D26">
      <w:pPr>
        <w:rPr>
          <w:rFonts w:ascii="Garamond" w:hAnsi="Garamond"/>
        </w:rPr>
      </w:pPr>
    </w:p>
    <w:p w:rsidR="00007353" w:rsidRPr="001867AA" w:rsidRDefault="00007353" w:rsidP="00007353">
      <w:pPr>
        <w:rPr>
          <w:rFonts w:ascii="Garamond" w:hAnsi="Garamond"/>
        </w:rPr>
      </w:pPr>
      <w:r w:rsidRPr="001867AA">
        <w:rPr>
          <w:rFonts w:ascii="Garamond" w:hAnsi="Garamond"/>
        </w:rPr>
        <w:t>Naast de inhoudelijke onderwerpen vragen wij aandacht voor de uitvoerbaarheid van plannen, met name in financiële zin. De overheid verwacht steeds nadrukkelijker dat wij 'onze eigen broek ophouden'. In zware economische tijden is dat voor iedereen moeilijk, niet alleen voor de o</w:t>
      </w:r>
      <w:r w:rsidR="005A0BCE" w:rsidRPr="001867AA">
        <w:rPr>
          <w:rFonts w:ascii="Garamond" w:hAnsi="Garamond"/>
        </w:rPr>
        <w:t>verheid. Wij verwachten van de R</w:t>
      </w:r>
      <w:r w:rsidRPr="001867AA">
        <w:rPr>
          <w:rFonts w:ascii="Garamond" w:hAnsi="Garamond"/>
        </w:rPr>
        <w:t xml:space="preserve">ijksoverheid dat zij er voor zorgt dat alle overheidspartijen hun verantwoordelijkheid (blijven) nemen. Wij verwachten ook dat Rijksoverheid en regionale overheden rekening houden met onze </w:t>
      </w:r>
      <w:r w:rsidRPr="001867AA">
        <w:rPr>
          <w:rFonts w:ascii="Garamond" w:hAnsi="Garamond"/>
          <w:b/>
        </w:rPr>
        <w:t>draagkracht</w:t>
      </w:r>
      <w:r w:rsidRPr="001867AA">
        <w:rPr>
          <w:rFonts w:ascii="Garamond" w:hAnsi="Garamond"/>
        </w:rPr>
        <w:t>. Als de overheid meer verwacht van ons, maatschappelijke organisaties</w:t>
      </w:r>
      <w:r w:rsidR="00580603">
        <w:rPr>
          <w:rFonts w:ascii="Garamond" w:hAnsi="Garamond"/>
        </w:rPr>
        <w:t xml:space="preserve"> en bedrijven</w:t>
      </w:r>
      <w:r w:rsidRPr="001867AA">
        <w:rPr>
          <w:rFonts w:ascii="Garamond" w:hAnsi="Garamond"/>
        </w:rPr>
        <w:t>, dan moet ze ons ook meer ruimte geven bij de manier waarop wij onze verantwoordelijkheid invullen.</w:t>
      </w:r>
    </w:p>
    <w:p w:rsidR="00007353" w:rsidRPr="001867AA" w:rsidRDefault="00007353" w:rsidP="00007353">
      <w:pPr>
        <w:rPr>
          <w:rFonts w:ascii="Garamond" w:hAnsi="Garamond"/>
        </w:rPr>
      </w:pPr>
    </w:p>
    <w:p w:rsidR="00D53D26" w:rsidRPr="001867AA" w:rsidRDefault="00007353">
      <w:pPr>
        <w:rPr>
          <w:rFonts w:ascii="Garamond" w:hAnsi="Garamond"/>
        </w:rPr>
      </w:pPr>
      <w:r w:rsidRPr="001867AA">
        <w:rPr>
          <w:rFonts w:ascii="Garamond" w:hAnsi="Garamond"/>
        </w:rPr>
        <w:t xml:space="preserve">Meer specifiek verwachten wij van de overheden </w:t>
      </w:r>
      <w:r w:rsidR="005A0BCE" w:rsidRPr="001867AA">
        <w:rPr>
          <w:rFonts w:ascii="Garamond" w:hAnsi="Garamond"/>
          <w:b/>
        </w:rPr>
        <w:t>co</w:t>
      </w:r>
      <w:r w:rsidRPr="001867AA">
        <w:rPr>
          <w:rFonts w:ascii="Garamond" w:hAnsi="Garamond"/>
          <w:b/>
        </w:rPr>
        <w:t>productie</w:t>
      </w:r>
      <w:r w:rsidR="004F2233" w:rsidRPr="001867AA">
        <w:rPr>
          <w:rFonts w:ascii="Garamond" w:hAnsi="Garamond"/>
        </w:rPr>
        <w:t xml:space="preserve"> van beleid. Dat betekent dat onze plannen en ideeën als uitgangspunt worden</w:t>
      </w:r>
      <w:r w:rsidRPr="001867AA">
        <w:rPr>
          <w:rFonts w:ascii="Garamond" w:hAnsi="Garamond"/>
        </w:rPr>
        <w:t xml:space="preserve"> genomen en niet </w:t>
      </w:r>
      <w:r w:rsidR="004F2233" w:rsidRPr="001867AA">
        <w:rPr>
          <w:rFonts w:ascii="Garamond" w:hAnsi="Garamond"/>
        </w:rPr>
        <w:t>(</w:t>
      </w:r>
      <w:r w:rsidRPr="001867AA">
        <w:rPr>
          <w:rFonts w:ascii="Garamond" w:hAnsi="Garamond"/>
        </w:rPr>
        <w:t>alleen</w:t>
      </w:r>
      <w:r w:rsidR="004F2233" w:rsidRPr="001867AA">
        <w:rPr>
          <w:rFonts w:ascii="Garamond" w:hAnsi="Garamond"/>
        </w:rPr>
        <w:t>)</w:t>
      </w:r>
      <w:r w:rsidRPr="001867AA">
        <w:rPr>
          <w:rFonts w:ascii="Garamond" w:hAnsi="Garamond"/>
        </w:rPr>
        <w:t xml:space="preserve"> als invulling en aanvulling van overheidsplannen worden gezien. Wij denken concreet aan zaken als het Deltaplan Agrarisch Waterbeheer van LTO-Noord, aalbeheer door de beroepsvisserij en de realisatie van de Ecologische Hoofdstructuur door natuurorganisaties en terreinbeheerders.</w:t>
      </w:r>
      <w:r w:rsidR="003A30D9" w:rsidRPr="001867AA">
        <w:rPr>
          <w:rFonts w:ascii="Garamond" w:hAnsi="Garamond"/>
        </w:rPr>
        <w:t xml:space="preserve"> Het nutriëntenadvies Rijn-West is een goed voorbeeld van hoe het </w:t>
      </w:r>
      <w:r w:rsidR="00580603">
        <w:rPr>
          <w:rFonts w:ascii="Garamond" w:hAnsi="Garamond"/>
        </w:rPr>
        <w:t>kan</w:t>
      </w:r>
      <w:bookmarkStart w:id="0" w:name="_GoBack"/>
      <w:bookmarkEnd w:id="0"/>
      <w:r w:rsidR="003A30D9" w:rsidRPr="001867AA">
        <w:rPr>
          <w:rFonts w:ascii="Garamond" w:hAnsi="Garamond"/>
        </w:rPr>
        <w:t>: niet te generiek, per deelgebied bezien wat we willen en kunnen en ter plekke de synergie overheid - maatschappelijke partners zoeken.</w:t>
      </w:r>
    </w:p>
    <w:p w:rsidR="004F2233" w:rsidRPr="001867AA" w:rsidRDefault="004F2233">
      <w:pPr>
        <w:rPr>
          <w:rFonts w:ascii="Garamond" w:hAnsi="Garamond"/>
        </w:rPr>
      </w:pPr>
    </w:p>
    <w:p w:rsidR="004F2233" w:rsidRPr="001867AA" w:rsidRDefault="004F2233">
      <w:pPr>
        <w:rPr>
          <w:rFonts w:ascii="Garamond" w:hAnsi="Garamond"/>
        </w:rPr>
      </w:pPr>
      <w:r w:rsidRPr="001867AA">
        <w:rPr>
          <w:rFonts w:ascii="Garamond" w:hAnsi="Garamond"/>
        </w:rPr>
        <w:t xml:space="preserve">Namens de </w:t>
      </w:r>
      <w:r w:rsidR="00E919E3" w:rsidRPr="001867AA">
        <w:rPr>
          <w:rFonts w:ascii="Garamond" w:hAnsi="Garamond"/>
        </w:rPr>
        <w:t xml:space="preserve">uitgebreide </w:t>
      </w:r>
      <w:r w:rsidRPr="001867AA">
        <w:rPr>
          <w:rFonts w:ascii="Garamond" w:hAnsi="Garamond"/>
        </w:rPr>
        <w:t>klankbordgroep</w:t>
      </w:r>
      <w:r w:rsidR="00E919E3" w:rsidRPr="001867AA">
        <w:rPr>
          <w:rFonts w:ascii="Garamond" w:hAnsi="Garamond"/>
        </w:rPr>
        <w:t xml:space="preserve"> KRW Rijn-West</w:t>
      </w:r>
      <w:r w:rsidRPr="001867AA">
        <w:rPr>
          <w:rFonts w:ascii="Garamond" w:hAnsi="Garamond"/>
        </w:rPr>
        <w:t xml:space="preserve">, </w:t>
      </w:r>
    </w:p>
    <w:p w:rsidR="00E919E3" w:rsidRDefault="00E919E3">
      <w:pPr>
        <w:rPr>
          <w:rFonts w:ascii="Garamond" w:hAnsi="Garamond"/>
        </w:rPr>
      </w:pPr>
    </w:p>
    <w:p w:rsidR="003C0C9F" w:rsidRPr="001867AA" w:rsidRDefault="003C0C9F">
      <w:pPr>
        <w:rPr>
          <w:rFonts w:ascii="Garamond" w:hAnsi="Garamond"/>
        </w:rPr>
      </w:pPr>
    </w:p>
    <w:p w:rsidR="00E919E3" w:rsidRPr="001867AA" w:rsidRDefault="004F2233">
      <w:pPr>
        <w:rPr>
          <w:rFonts w:ascii="Garamond" w:hAnsi="Garamond"/>
        </w:rPr>
      </w:pPr>
      <w:r w:rsidRPr="001867AA">
        <w:rPr>
          <w:rFonts w:ascii="Garamond" w:hAnsi="Garamond"/>
        </w:rPr>
        <w:t>John Steegh, voorzitter</w:t>
      </w:r>
    </w:p>
    <w:sectPr w:rsidR="00E919E3" w:rsidRPr="001867AA" w:rsidSect="004F2233">
      <w:headerReference w:type="even" r:id="rId9"/>
      <w:headerReference w:type="default" r:id="rId10"/>
      <w:pgSz w:w="11900" w:h="16840"/>
      <w:pgMar w:top="1247" w:right="1247" w:bottom="1247" w:left="1247"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6F4" w:rsidRDefault="00C026F4" w:rsidP="003E5BBD">
      <w:r>
        <w:separator/>
      </w:r>
    </w:p>
  </w:endnote>
  <w:endnote w:type="continuationSeparator" w:id="0">
    <w:p w:rsidR="00C026F4" w:rsidRDefault="00C026F4" w:rsidP="003E5BB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6F4" w:rsidRDefault="00C026F4" w:rsidP="003E5BBD">
      <w:r>
        <w:separator/>
      </w:r>
    </w:p>
  </w:footnote>
  <w:footnote w:type="continuationSeparator" w:id="0">
    <w:p w:rsidR="00C026F4" w:rsidRDefault="00C026F4" w:rsidP="003E5BBD">
      <w:r>
        <w:continuationSeparator/>
      </w:r>
    </w:p>
  </w:footnote>
  <w:footnote w:id="1">
    <w:p w:rsidR="007A2B24" w:rsidRPr="00453EC5" w:rsidRDefault="007A2B24">
      <w:pPr>
        <w:pStyle w:val="Voetnoottekst"/>
        <w:rPr>
          <w:rFonts w:ascii="Garamond" w:hAnsi="Garamond"/>
          <w:sz w:val="20"/>
          <w:szCs w:val="20"/>
        </w:rPr>
      </w:pPr>
      <w:r w:rsidRPr="00453EC5">
        <w:rPr>
          <w:rStyle w:val="Voetnootmarkering"/>
          <w:rFonts w:ascii="Garamond" w:hAnsi="Garamond"/>
          <w:sz w:val="20"/>
          <w:szCs w:val="20"/>
        </w:rPr>
        <w:footnoteRef/>
      </w:r>
      <w:r w:rsidRPr="00453EC5">
        <w:rPr>
          <w:rFonts w:ascii="Garamond" w:hAnsi="Garamond"/>
          <w:sz w:val="20"/>
          <w:szCs w:val="20"/>
        </w:rPr>
        <w:t xml:space="preserve"> Het gaat om een breed scala van maatschappelijke sectoren: drinkwaterbedrijven, industrie, agrarische sector, natuur- en milieuorganisaties,  par</w:t>
      </w:r>
      <w:r>
        <w:rPr>
          <w:rFonts w:ascii="Garamond" w:hAnsi="Garamond"/>
          <w:sz w:val="20"/>
          <w:szCs w:val="20"/>
        </w:rPr>
        <w:t>ticulier grondbezit, terreinbeh</w:t>
      </w:r>
      <w:r w:rsidRPr="00453EC5">
        <w:rPr>
          <w:rFonts w:ascii="Garamond" w:hAnsi="Garamond"/>
          <w:sz w:val="20"/>
          <w:szCs w:val="20"/>
        </w:rPr>
        <w:t>erende organisaties, visserij en recreatie.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B24" w:rsidRDefault="009415E5" w:rsidP="003E5BBD">
    <w:pPr>
      <w:pStyle w:val="Koptekst"/>
      <w:framePr w:wrap="around" w:vAnchor="text" w:hAnchor="margin" w:xAlign="center" w:y="1"/>
      <w:rPr>
        <w:rStyle w:val="Paginanummer"/>
      </w:rPr>
    </w:pPr>
    <w:r>
      <w:rPr>
        <w:rStyle w:val="Paginanummer"/>
      </w:rPr>
      <w:fldChar w:fldCharType="begin"/>
    </w:r>
    <w:r w:rsidR="007A2B24">
      <w:rPr>
        <w:rStyle w:val="Paginanummer"/>
      </w:rPr>
      <w:instrText xml:space="preserve">PAGE  </w:instrText>
    </w:r>
    <w:r>
      <w:rPr>
        <w:rStyle w:val="Paginanummer"/>
      </w:rPr>
      <w:fldChar w:fldCharType="end"/>
    </w:r>
  </w:p>
  <w:p w:rsidR="007A2B24" w:rsidRDefault="007A2B24">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B24" w:rsidRDefault="009415E5" w:rsidP="003E5BBD">
    <w:pPr>
      <w:pStyle w:val="Koptekst"/>
      <w:framePr w:wrap="around" w:vAnchor="text" w:hAnchor="margin" w:xAlign="center" w:y="1"/>
      <w:rPr>
        <w:rStyle w:val="Paginanummer"/>
      </w:rPr>
    </w:pPr>
    <w:r>
      <w:rPr>
        <w:rStyle w:val="Paginanummer"/>
      </w:rPr>
      <w:fldChar w:fldCharType="begin"/>
    </w:r>
    <w:r w:rsidR="007A2B24">
      <w:rPr>
        <w:rStyle w:val="Paginanummer"/>
      </w:rPr>
      <w:instrText xml:space="preserve">PAGE  </w:instrText>
    </w:r>
    <w:r>
      <w:rPr>
        <w:rStyle w:val="Paginanummer"/>
      </w:rPr>
      <w:fldChar w:fldCharType="separate"/>
    </w:r>
    <w:r w:rsidR="009E173A">
      <w:rPr>
        <w:rStyle w:val="Paginanummer"/>
        <w:noProof/>
      </w:rPr>
      <w:t>2</w:t>
    </w:r>
    <w:r>
      <w:rPr>
        <w:rStyle w:val="Paginanummer"/>
      </w:rPr>
      <w:fldChar w:fldCharType="end"/>
    </w:r>
  </w:p>
  <w:p w:rsidR="007A2B24" w:rsidRDefault="007A2B24">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8175D5"/>
    <w:rsid w:val="00007353"/>
    <w:rsid w:val="0011300C"/>
    <w:rsid w:val="00170D28"/>
    <w:rsid w:val="001867AA"/>
    <w:rsid w:val="00234EFD"/>
    <w:rsid w:val="002E5AAD"/>
    <w:rsid w:val="003A30D9"/>
    <w:rsid w:val="003A7656"/>
    <w:rsid w:val="003B0591"/>
    <w:rsid w:val="003C0C9F"/>
    <w:rsid w:val="003C634F"/>
    <w:rsid w:val="003E5BBD"/>
    <w:rsid w:val="00453EC5"/>
    <w:rsid w:val="00485E9B"/>
    <w:rsid w:val="00497D49"/>
    <w:rsid w:val="004A35D0"/>
    <w:rsid w:val="004F2233"/>
    <w:rsid w:val="004F3CDA"/>
    <w:rsid w:val="00580603"/>
    <w:rsid w:val="005A0BCE"/>
    <w:rsid w:val="005A6640"/>
    <w:rsid w:val="005F3B32"/>
    <w:rsid w:val="006A1733"/>
    <w:rsid w:val="006F504F"/>
    <w:rsid w:val="0072496F"/>
    <w:rsid w:val="007A2B24"/>
    <w:rsid w:val="008175D5"/>
    <w:rsid w:val="008470A3"/>
    <w:rsid w:val="009415E5"/>
    <w:rsid w:val="00986A12"/>
    <w:rsid w:val="009A0C40"/>
    <w:rsid w:val="009E173A"/>
    <w:rsid w:val="00A32328"/>
    <w:rsid w:val="00A43861"/>
    <w:rsid w:val="00B631CE"/>
    <w:rsid w:val="00B808AA"/>
    <w:rsid w:val="00C026F4"/>
    <w:rsid w:val="00C36212"/>
    <w:rsid w:val="00D53D26"/>
    <w:rsid w:val="00DF1CF8"/>
    <w:rsid w:val="00E06CCB"/>
    <w:rsid w:val="00E277E3"/>
    <w:rsid w:val="00E919E3"/>
    <w:rsid w:val="00FF773D"/>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15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E5BBD"/>
    <w:pPr>
      <w:tabs>
        <w:tab w:val="center" w:pos="4536"/>
        <w:tab w:val="right" w:pos="9072"/>
      </w:tabs>
    </w:pPr>
  </w:style>
  <w:style w:type="character" w:customStyle="1" w:styleId="KoptekstChar">
    <w:name w:val="Koptekst Char"/>
    <w:basedOn w:val="Standaardalinea-lettertype"/>
    <w:link w:val="Koptekst"/>
    <w:rsid w:val="003E5BBD"/>
  </w:style>
  <w:style w:type="character" w:styleId="Paginanummer">
    <w:name w:val="page number"/>
    <w:basedOn w:val="Standaardalinea-lettertype"/>
    <w:uiPriority w:val="99"/>
    <w:semiHidden/>
    <w:unhideWhenUsed/>
    <w:rsid w:val="003E5BBD"/>
  </w:style>
  <w:style w:type="paragraph" w:styleId="Voetnoottekst">
    <w:name w:val="footnote text"/>
    <w:basedOn w:val="Standaard"/>
    <w:link w:val="VoetnoottekstChar"/>
    <w:uiPriority w:val="99"/>
    <w:unhideWhenUsed/>
    <w:rsid w:val="00453EC5"/>
  </w:style>
  <w:style w:type="character" w:customStyle="1" w:styleId="VoetnoottekstChar">
    <w:name w:val="Voetnoottekst Char"/>
    <w:basedOn w:val="Standaardalinea-lettertype"/>
    <w:link w:val="Voetnoottekst"/>
    <w:uiPriority w:val="99"/>
    <w:rsid w:val="00453EC5"/>
  </w:style>
  <w:style w:type="character" w:styleId="Voetnootmarkering">
    <w:name w:val="footnote reference"/>
    <w:basedOn w:val="Standaardalinea-lettertype"/>
    <w:uiPriority w:val="99"/>
    <w:unhideWhenUsed/>
    <w:rsid w:val="00453EC5"/>
    <w:rPr>
      <w:vertAlign w:val="superscript"/>
    </w:rPr>
  </w:style>
  <w:style w:type="paragraph" w:styleId="Ballontekst">
    <w:name w:val="Balloon Text"/>
    <w:basedOn w:val="Standaard"/>
    <w:link w:val="BallontekstChar"/>
    <w:uiPriority w:val="99"/>
    <w:semiHidden/>
    <w:unhideWhenUsed/>
    <w:rsid w:val="008470A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470A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nhideWhenUsed/>
    <w:rsid w:val="003E5BBD"/>
    <w:pPr>
      <w:tabs>
        <w:tab w:val="center" w:pos="4536"/>
        <w:tab w:val="right" w:pos="9072"/>
      </w:tabs>
    </w:pPr>
  </w:style>
  <w:style w:type="character" w:customStyle="1" w:styleId="KoptekstTeken">
    <w:name w:val="Koptekst Teken"/>
    <w:basedOn w:val="Standaardalinea-lettertype"/>
    <w:link w:val="Koptekst"/>
    <w:rsid w:val="003E5BBD"/>
  </w:style>
  <w:style w:type="character" w:styleId="Paginanummer">
    <w:name w:val="page number"/>
    <w:basedOn w:val="Standaardalinea-lettertype"/>
    <w:uiPriority w:val="99"/>
    <w:semiHidden/>
    <w:unhideWhenUsed/>
    <w:rsid w:val="003E5BBD"/>
  </w:style>
  <w:style w:type="paragraph" w:styleId="Voetnoottekst">
    <w:name w:val="footnote text"/>
    <w:basedOn w:val="Normaal"/>
    <w:link w:val="VoetnoottekstTeken"/>
    <w:uiPriority w:val="99"/>
    <w:unhideWhenUsed/>
    <w:rsid w:val="00453EC5"/>
  </w:style>
  <w:style w:type="character" w:customStyle="1" w:styleId="VoetnoottekstTeken">
    <w:name w:val="Voetnoottekst Teken"/>
    <w:basedOn w:val="Standaardalinea-lettertype"/>
    <w:link w:val="Voetnoottekst"/>
    <w:uiPriority w:val="99"/>
    <w:rsid w:val="00453EC5"/>
  </w:style>
  <w:style w:type="character" w:styleId="Voetnootmarkering">
    <w:name w:val="footnote reference"/>
    <w:basedOn w:val="Standaardalinea-lettertype"/>
    <w:uiPriority w:val="99"/>
    <w:unhideWhenUsed/>
    <w:rsid w:val="00453EC5"/>
    <w:rPr>
      <w:vertAlign w:val="superscript"/>
    </w:rPr>
  </w:style>
  <w:style w:type="paragraph" w:styleId="Ballontekst">
    <w:name w:val="Balloon Text"/>
    <w:basedOn w:val="Normaal"/>
    <w:link w:val="BallontekstTeken"/>
    <w:uiPriority w:val="99"/>
    <w:semiHidden/>
    <w:unhideWhenUsed/>
    <w:rsid w:val="008470A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470A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http://www.kaderrichtlijnwater.nl/images/Topright.gif"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1069</Words>
  <Characters>5883</Characters>
  <Application>Microsoft Office Word</Application>
  <DocSecurity>0</DocSecurity>
  <Lines>49</Lines>
  <Paragraphs>13</Paragraphs>
  <ScaleCrop>false</ScaleCrop>
  <Company>Steegh Beleidsadvies</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Steegh</dc:creator>
  <cp:keywords/>
  <dc:description/>
  <cp:lastModifiedBy>VISSER waterbeheer</cp:lastModifiedBy>
  <cp:revision>11</cp:revision>
  <dcterms:created xsi:type="dcterms:W3CDTF">2012-11-23T20:25:00Z</dcterms:created>
  <dcterms:modified xsi:type="dcterms:W3CDTF">2012-11-30T11:13:00Z</dcterms:modified>
</cp:coreProperties>
</file>